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345798" w14:textId="77777777" w:rsidR="00FD2527" w:rsidRDefault="00FD2527" w:rsidP="00C30632">
      <w:pPr>
        <w:rPr>
          <w:rFonts w:ascii="Verdana" w:hAnsi="Verdana"/>
          <w:b/>
          <w:sz w:val="32"/>
          <w:szCs w:val="32"/>
        </w:rPr>
      </w:pPr>
    </w:p>
    <w:p w14:paraId="10F126E2" w14:textId="77777777" w:rsidR="00376EBB" w:rsidRDefault="00376EBB" w:rsidP="00EF021C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“La crisi delle scienze europee e la fenomenologia trascendentale”</w:t>
      </w:r>
    </w:p>
    <w:p w14:paraId="0E6D619B" w14:textId="77777777" w:rsidR="00EF021C" w:rsidRDefault="00EF021C" w:rsidP="00EF021C">
      <w:pPr>
        <w:rPr>
          <w:rFonts w:ascii="Verdana" w:hAnsi="Verdana"/>
          <w:b/>
          <w:sz w:val="24"/>
          <w:szCs w:val="24"/>
        </w:rPr>
      </w:pPr>
    </w:p>
    <w:p w14:paraId="15461EF3" w14:textId="77777777" w:rsidR="00EF021C" w:rsidRDefault="00EF021C" w:rsidP="00EF021C">
      <w:pPr>
        <w:rPr>
          <w:rFonts w:ascii="Verdana" w:hAnsi="Verdana"/>
          <w:b/>
          <w:sz w:val="24"/>
          <w:szCs w:val="24"/>
        </w:rPr>
      </w:pPr>
    </w:p>
    <w:p w14:paraId="3E1E0720" w14:textId="3B0070E2" w:rsidR="00EF021C" w:rsidRDefault="00EF021C" w:rsidP="00EF021C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Boscaro Lorenzo</w:t>
      </w:r>
    </w:p>
    <w:p w14:paraId="21042EF8" w14:textId="77777777" w:rsidR="00EF021C" w:rsidRDefault="00EF021C" w:rsidP="00EF021C">
      <w:pPr>
        <w:rPr>
          <w:rFonts w:ascii="Verdana" w:hAnsi="Verdana"/>
          <w:b/>
          <w:sz w:val="24"/>
          <w:szCs w:val="24"/>
        </w:rPr>
      </w:pPr>
    </w:p>
    <w:p w14:paraId="388A997D" w14:textId="2111A699" w:rsidR="00EF021C" w:rsidRDefault="00EF021C" w:rsidP="00EF021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Analisi di due paragrafi appartenenti </w:t>
      </w:r>
      <w:r w:rsidR="00B57281">
        <w:rPr>
          <w:rFonts w:ascii="Verdana" w:hAnsi="Verdana"/>
          <w:sz w:val="24"/>
          <w:szCs w:val="24"/>
        </w:rPr>
        <w:t xml:space="preserve">al capitolo IX </w:t>
      </w:r>
      <w:r>
        <w:rPr>
          <w:rFonts w:ascii="Verdana" w:hAnsi="Verdana"/>
          <w:sz w:val="24"/>
          <w:szCs w:val="24"/>
        </w:rPr>
        <w:t xml:space="preserve">  parte seconda:</w:t>
      </w:r>
    </w:p>
    <w:p w14:paraId="382F2F7F" w14:textId="77777777" w:rsidR="00EF021C" w:rsidRDefault="00EF021C" w:rsidP="00EF021C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</w:t>
      </w:r>
      <w:r w:rsidR="00B57281">
        <w:rPr>
          <w:rFonts w:ascii="Verdana" w:hAnsi="Verdana"/>
          <w:sz w:val="24"/>
          <w:szCs w:val="24"/>
        </w:rPr>
        <w:t>La geometria pura</w:t>
      </w:r>
    </w:p>
    <w:p w14:paraId="053DE1DF" w14:textId="77777777" w:rsidR="00EF021C" w:rsidRDefault="00EF021C" w:rsidP="00EF021C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B57281">
        <w:rPr>
          <w:rFonts w:ascii="Verdana" w:hAnsi="Verdana"/>
          <w:sz w:val="24"/>
          <w:szCs w:val="24"/>
        </w:rPr>
        <w:t xml:space="preserve">  </w:t>
      </w:r>
      <w:r w:rsidR="00B57281" w:rsidRPr="00B57281">
        <w:rPr>
          <w:rFonts w:ascii="Verdana" w:hAnsi="Verdana"/>
          <w:sz w:val="24"/>
          <w:szCs w:val="24"/>
        </w:rPr>
        <w:t xml:space="preserve">Lo svuotamento di senso della scienza naturale matematica nella  </w:t>
      </w:r>
    </w:p>
    <w:p w14:paraId="320EED79" w14:textId="77777777" w:rsidR="00B57281" w:rsidRDefault="00B57281" w:rsidP="00B57281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Tecnicizzazione /</w:t>
      </w:r>
      <w:r w:rsidR="00B1311D">
        <w:rPr>
          <w:rFonts w:ascii="Verdana" w:hAnsi="Verdana"/>
          <w:sz w:val="24"/>
          <w:szCs w:val="24"/>
        </w:rPr>
        <w:t>I</w:t>
      </w:r>
      <w:r>
        <w:rPr>
          <w:rFonts w:ascii="Verdana" w:hAnsi="Verdana"/>
          <w:sz w:val="24"/>
          <w:szCs w:val="24"/>
        </w:rPr>
        <w:t xml:space="preserve">l mondo della vita quale dimenticato fondamento di </w:t>
      </w:r>
    </w:p>
    <w:p w14:paraId="01B8FD0C" w14:textId="77777777" w:rsidR="00BB2B1A" w:rsidRDefault="00BB2B1A" w:rsidP="00BB2B1A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senso della scienza naturale.</w:t>
      </w:r>
    </w:p>
    <w:p w14:paraId="30D070C7" w14:textId="77777777" w:rsidR="00B57281" w:rsidRDefault="00B57281" w:rsidP="00B57281">
      <w:pPr>
        <w:pStyle w:val="Paragrafoelenco"/>
        <w:rPr>
          <w:rFonts w:ascii="Verdana" w:hAnsi="Verdana"/>
          <w:sz w:val="24"/>
          <w:szCs w:val="24"/>
        </w:rPr>
      </w:pPr>
    </w:p>
    <w:p w14:paraId="47835DB5" w14:textId="77777777" w:rsidR="00B57281" w:rsidRPr="00B57281" w:rsidRDefault="00B57281" w:rsidP="00B57281">
      <w:pPr>
        <w:pStyle w:val="Paragrafoelenco"/>
        <w:rPr>
          <w:rFonts w:ascii="Verdana" w:hAnsi="Verdana"/>
          <w:sz w:val="24"/>
          <w:szCs w:val="24"/>
        </w:rPr>
      </w:pPr>
    </w:p>
    <w:p w14:paraId="15AECA50" w14:textId="77777777" w:rsidR="00DF2699" w:rsidRPr="00DF2699" w:rsidRDefault="00DF2699" w:rsidP="00DF2699">
      <w:pPr>
        <w:pStyle w:val="Paragrafoelenco"/>
        <w:numPr>
          <w:ilvl w:val="0"/>
          <w:numId w:val="3"/>
        </w:numPr>
        <w:rPr>
          <w:rFonts w:ascii="Verdana" w:hAnsi="Verdana"/>
          <w:b/>
          <w:sz w:val="24"/>
          <w:szCs w:val="24"/>
        </w:rPr>
      </w:pPr>
      <w:r w:rsidRPr="00DF2699">
        <w:rPr>
          <w:rFonts w:ascii="Verdana" w:hAnsi="Verdana"/>
          <w:b/>
          <w:sz w:val="24"/>
          <w:szCs w:val="24"/>
        </w:rPr>
        <w:t>La geometria pura</w:t>
      </w:r>
    </w:p>
    <w:p w14:paraId="6D942591" w14:textId="77777777" w:rsidR="00DF2699" w:rsidRDefault="00DF2699" w:rsidP="00DF2699">
      <w:pPr>
        <w:pStyle w:val="Paragrafoelenco"/>
        <w:rPr>
          <w:rFonts w:ascii="Verdana" w:hAnsi="Verdana"/>
          <w:sz w:val="24"/>
          <w:szCs w:val="24"/>
        </w:rPr>
      </w:pPr>
    </w:p>
    <w:p w14:paraId="677228F4" w14:textId="77777777" w:rsidR="00EF021C" w:rsidRDefault="00EF021C" w:rsidP="00DF2699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Husserl in questa sezione intende risalire al senso </w:t>
      </w:r>
      <w:r w:rsidR="00BB2B1A">
        <w:rPr>
          <w:rFonts w:ascii="Verdana" w:hAnsi="Verdana"/>
          <w:sz w:val="24"/>
          <w:szCs w:val="24"/>
        </w:rPr>
        <w:t xml:space="preserve">originario </w:t>
      </w:r>
      <w:proofErr w:type="gramStart"/>
      <w:r w:rsidR="00BB2B1A">
        <w:rPr>
          <w:rFonts w:ascii="Verdana" w:hAnsi="Verdana"/>
          <w:sz w:val="24"/>
          <w:szCs w:val="24"/>
        </w:rPr>
        <w:t>(</w:t>
      </w:r>
      <w:r>
        <w:rPr>
          <w:rFonts w:ascii="Verdana" w:hAnsi="Verdana"/>
          <w:sz w:val="24"/>
          <w:szCs w:val="24"/>
        </w:rPr>
        <w:t xml:space="preserve"> “</w:t>
      </w:r>
      <w:proofErr w:type="gramEnd"/>
      <w:r>
        <w:rPr>
          <w:rFonts w:ascii="Verdana" w:hAnsi="Verdana"/>
          <w:sz w:val="24"/>
          <w:szCs w:val="24"/>
        </w:rPr>
        <w:t>atto creativo”) della geometria che verrà tramandato e sviluppato  fino ad un gigante del pensiero scientifico moderno quale Galileo Galilei.</w:t>
      </w:r>
    </w:p>
    <w:p w14:paraId="219A0D75" w14:textId="77777777" w:rsidR="00EF021C" w:rsidRDefault="00BB2B1A" w:rsidP="00EF021C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Scorgiamo</w:t>
      </w:r>
      <w:r w:rsidR="00EF021C">
        <w:rPr>
          <w:rFonts w:ascii="Verdana" w:hAnsi="Verdana"/>
          <w:sz w:val="24"/>
          <w:szCs w:val="24"/>
        </w:rPr>
        <w:t xml:space="preserve"> una profonda ammirazione verso l’origine e il significato gnoseologico per quanto riguarda geometria e scienza.</w:t>
      </w:r>
    </w:p>
    <w:p w14:paraId="2E02FBCD" w14:textId="77777777" w:rsidR="00EF021C" w:rsidRDefault="00EF021C" w:rsidP="00EF021C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Il problema che viene messo in luce è un’analisi molto accurata che comporta un soffermarsi sul processo dall’idealità geometrica </w:t>
      </w:r>
      <w:proofErr w:type="gramStart"/>
      <w:r>
        <w:rPr>
          <w:rFonts w:ascii="Verdana" w:hAnsi="Verdana"/>
          <w:sz w:val="24"/>
          <w:szCs w:val="24"/>
        </w:rPr>
        <w:t>( ognuno</w:t>
      </w:r>
      <w:proofErr w:type="gramEnd"/>
      <w:r>
        <w:rPr>
          <w:rFonts w:ascii="Verdana" w:hAnsi="Verdana"/>
          <w:sz w:val="24"/>
          <w:szCs w:val="24"/>
        </w:rPr>
        <w:t xml:space="preserve"> l’ha interpretata in maniera soggettiva) fino all’aspetto dell’obiettività.</w:t>
      </w:r>
    </w:p>
    <w:p w14:paraId="4382A716" w14:textId="77777777" w:rsidR="00EF021C" w:rsidRDefault="00EF021C" w:rsidP="00EF021C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 mio avviso si è creato un disordine </w:t>
      </w:r>
      <w:r w:rsidR="001C25B5">
        <w:rPr>
          <w:rFonts w:ascii="Verdana" w:hAnsi="Verdana"/>
          <w:sz w:val="24"/>
          <w:szCs w:val="24"/>
        </w:rPr>
        <w:t xml:space="preserve">teorico </w:t>
      </w:r>
      <w:r w:rsidR="00BB2B1A">
        <w:rPr>
          <w:rFonts w:ascii="Verdana" w:hAnsi="Verdana"/>
          <w:sz w:val="24"/>
          <w:szCs w:val="24"/>
        </w:rPr>
        <w:t xml:space="preserve">dal momento </w:t>
      </w:r>
      <w:r w:rsidR="001C25B5">
        <w:rPr>
          <w:rFonts w:ascii="Verdana" w:hAnsi="Verdana"/>
          <w:sz w:val="24"/>
          <w:szCs w:val="24"/>
        </w:rPr>
        <w:t xml:space="preserve">che il processo di idealizzazione infinitizza di continuo la nostra razionalità sul soffermarsi nel punto </w:t>
      </w:r>
      <w:r w:rsidR="00BB2B1A">
        <w:rPr>
          <w:rFonts w:ascii="Verdana" w:hAnsi="Verdana"/>
          <w:sz w:val="24"/>
          <w:szCs w:val="24"/>
        </w:rPr>
        <w:t>di origine</w:t>
      </w:r>
      <w:r w:rsidR="001C25B5">
        <w:rPr>
          <w:rFonts w:ascii="Verdana" w:hAnsi="Verdana"/>
          <w:sz w:val="24"/>
          <w:szCs w:val="24"/>
        </w:rPr>
        <w:t>.</w:t>
      </w:r>
    </w:p>
    <w:p w14:paraId="0650D901" w14:textId="77777777" w:rsidR="001C25B5" w:rsidRDefault="001C25B5" w:rsidP="00EF021C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Occorre un metodo apriori per attingere alle strutture di senso</w:t>
      </w:r>
      <w:r w:rsidR="00BB2B1A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per pervenire a conoscenza del senso originario (ci dovrebbe essere una struttura invariabile/immutabile).</w:t>
      </w:r>
    </w:p>
    <w:p w14:paraId="66A19EF4" w14:textId="77777777" w:rsidR="001C25B5" w:rsidRDefault="001C25B5" w:rsidP="00EF021C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L’atto creativo citato precedentemente può essere chiarificato con una creatività fenomenologica, non intendendo sol</w:t>
      </w:r>
      <w:r w:rsidR="00BB2B1A">
        <w:rPr>
          <w:rFonts w:ascii="Verdana" w:hAnsi="Verdana"/>
          <w:sz w:val="24"/>
          <w:szCs w:val="24"/>
        </w:rPr>
        <w:t>amente</w:t>
      </w:r>
      <w:r>
        <w:rPr>
          <w:rFonts w:ascii="Verdana" w:hAnsi="Verdana"/>
          <w:sz w:val="24"/>
          <w:szCs w:val="24"/>
        </w:rPr>
        <w:t xml:space="preserve"> l’analisi di tipo storico</w:t>
      </w:r>
      <w:r w:rsidR="00BB2B1A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ma effettuando una riflessione su noi stessi (intendendo la finitezza del nostro orizzonte culturale) </w:t>
      </w:r>
      <w:r w:rsidR="00376EBB">
        <w:rPr>
          <w:rFonts w:ascii="Verdana" w:hAnsi="Verdana"/>
          <w:sz w:val="24"/>
          <w:szCs w:val="24"/>
        </w:rPr>
        <w:t xml:space="preserve">e </w:t>
      </w:r>
      <w:proofErr w:type="gramStart"/>
      <w:r w:rsidR="00376EBB">
        <w:rPr>
          <w:rFonts w:ascii="Verdana" w:hAnsi="Verdana"/>
          <w:sz w:val="24"/>
          <w:szCs w:val="24"/>
        </w:rPr>
        <w:t>usufru</w:t>
      </w:r>
      <w:r w:rsidR="00BB2B1A">
        <w:rPr>
          <w:rFonts w:ascii="Verdana" w:hAnsi="Verdana"/>
          <w:sz w:val="24"/>
          <w:szCs w:val="24"/>
        </w:rPr>
        <w:t xml:space="preserve">endo </w:t>
      </w:r>
      <w:r>
        <w:rPr>
          <w:rFonts w:ascii="Verdana" w:hAnsi="Verdana"/>
          <w:sz w:val="24"/>
          <w:szCs w:val="24"/>
        </w:rPr>
        <w:t xml:space="preserve"> del</w:t>
      </w:r>
      <w:proofErr w:type="gramEnd"/>
      <w:r>
        <w:rPr>
          <w:rFonts w:ascii="Verdana" w:hAnsi="Verdana"/>
          <w:sz w:val="24"/>
          <w:szCs w:val="24"/>
        </w:rPr>
        <w:t xml:space="preserve"> pensiero degli </w:t>
      </w:r>
      <w:r w:rsidR="00376EBB">
        <w:rPr>
          <w:rFonts w:ascii="Verdana" w:hAnsi="Verdana"/>
          <w:sz w:val="24"/>
          <w:szCs w:val="24"/>
        </w:rPr>
        <w:t>antichi quali</w:t>
      </w:r>
      <w:r>
        <w:rPr>
          <w:rFonts w:ascii="Verdana" w:hAnsi="Verdana"/>
          <w:sz w:val="24"/>
          <w:szCs w:val="24"/>
        </w:rPr>
        <w:t xml:space="preserve"> Eraclito, Euclide, Platone.</w:t>
      </w:r>
    </w:p>
    <w:p w14:paraId="615BDB31" w14:textId="77777777" w:rsidR="001C25B5" w:rsidRDefault="001C25B5" w:rsidP="00EF021C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Per quanto riguarda la geometria pura Husserl</w:t>
      </w:r>
      <w:r w:rsidR="00BB2B1A">
        <w:rPr>
          <w:rFonts w:ascii="Verdana" w:hAnsi="Verdana"/>
          <w:sz w:val="24"/>
          <w:szCs w:val="24"/>
        </w:rPr>
        <w:t xml:space="preserve">, a mio avviso, </w:t>
      </w:r>
      <w:r>
        <w:rPr>
          <w:rFonts w:ascii="Verdana" w:hAnsi="Verdana"/>
          <w:sz w:val="24"/>
          <w:szCs w:val="24"/>
        </w:rPr>
        <w:t>ha avvertito l’idea di mutamento che comporta la non persistenza di una struttura stabile. Tra l’altro i processi vanno intesi come verificati all’interno di un edificio fisico chiamato mondo.</w:t>
      </w:r>
    </w:p>
    <w:p w14:paraId="1BF4DDDD" w14:textId="77777777" w:rsidR="001C25B5" w:rsidRDefault="001C25B5" w:rsidP="00EF021C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Nell’analisi popperiana dell’Oscuro di Efeso il mondo viene visto come un processo colossale </w:t>
      </w:r>
      <w:r w:rsidR="00376EBB">
        <w:rPr>
          <w:rFonts w:ascii="Verdana" w:hAnsi="Verdana"/>
          <w:sz w:val="24"/>
          <w:szCs w:val="24"/>
        </w:rPr>
        <w:t>(somma</w:t>
      </w:r>
      <w:r>
        <w:rPr>
          <w:rFonts w:ascii="Verdana" w:hAnsi="Verdana"/>
          <w:sz w:val="24"/>
          <w:szCs w:val="24"/>
        </w:rPr>
        <w:t xml:space="preserve"> globale di tutte le cose) dove per processo s’intende insieme di mutamenti / </w:t>
      </w:r>
      <w:r w:rsidR="00376EBB">
        <w:rPr>
          <w:rFonts w:ascii="Verdana" w:hAnsi="Verdana"/>
          <w:sz w:val="24"/>
          <w:szCs w:val="24"/>
        </w:rPr>
        <w:t>eventi.</w:t>
      </w:r>
    </w:p>
    <w:p w14:paraId="1BF032D1" w14:textId="77777777" w:rsidR="00083CBB" w:rsidRDefault="00083CBB" w:rsidP="00083CBB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Questo “stato emergenziale” di complessa dinamicità può avere come punto di riferimento una legge precisa, una sua misura immutabile ed invariabile. </w:t>
      </w:r>
    </w:p>
    <w:p w14:paraId="68DA32FF" w14:textId="77777777" w:rsidR="00083CBB" w:rsidRDefault="00083CBB" w:rsidP="00083CBB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La visione euclidea, </w:t>
      </w:r>
      <w:r w:rsidR="00A87207">
        <w:rPr>
          <w:rFonts w:ascii="Verdana" w:hAnsi="Verdana"/>
          <w:sz w:val="24"/>
          <w:szCs w:val="24"/>
        </w:rPr>
        <w:t>invece, comporta</w:t>
      </w:r>
      <w:r>
        <w:rPr>
          <w:rFonts w:ascii="Verdana" w:hAnsi="Verdana"/>
          <w:sz w:val="24"/>
          <w:szCs w:val="24"/>
        </w:rPr>
        <w:t xml:space="preserve"> un phatos per la geometria </w:t>
      </w:r>
      <w:r w:rsidR="00A87207">
        <w:rPr>
          <w:rFonts w:ascii="Verdana" w:hAnsi="Verdana"/>
          <w:sz w:val="24"/>
          <w:szCs w:val="24"/>
        </w:rPr>
        <w:t>(non</w:t>
      </w:r>
      <w:r>
        <w:rPr>
          <w:rFonts w:ascii="Verdana" w:hAnsi="Verdana"/>
          <w:sz w:val="24"/>
          <w:szCs w:val="24"/>
        </w:rPr>
        <w:t xml:space="preserve"> vista come un semplice campo di applicazione) che ha permesso insieme alla scuola platonica di “risolvere”</w:t>
      </w:r>
      <w:r w:rsidR="00BB2B1A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per quanto possibile</w:t>
      </w:r>
      <w:r w:rsidR="00BB2B1A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il problema dell’irrazionalità</w:t>
      </w:r>
      <w:r w:rsidR="00BB2B1A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consentendo sviluppi in ambito matematico e </w:t>
      </w:r>
      <w:r w:rsidR="00A87207">
        <w:rPr>
          <w:rFonts w:ascii="Verdana" w:hAnsi="Verdana"/>
          <w:sz w:val="24"/>
          <w:szCs w:val="24"/>
        </w:rPr>
        <w:t>cosmologico ed</w:t>
      </w:r>
      <w:r>
        <w:rPr>
          <w:rFonts w:ascii="Verdana" w:hAnsi="Verdana"/>
          <w:sz w:val="24"/>
          <w:szCs w:val="24"/>
        </w:rPr>
        <w:t xml:space="preserve"> evitando ogni forma di assolutizzazione.</w:t>
      </w:r>
    </w:p>
    <w:p w14:paraId="15E34DE3" w14:textId="77777777" w:rsidR="00083CBB" w:rsidRDefault="00083CBB" w:rsidP="00083CBB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Platone mise in atto una forma di ricostruzione partendo da un metodo di geometrizzazione della matematica e dell’astronomia diventando così il fondatore della elaborazione/ concezione geometrica del mondo e della scienza moderna, come avverrà con Galileo e Newton.</w:t>
      </w:r>
    </w:p>
    <w:p w14:paraId="4C2FAA7F" w14:textId="77777777" w:rsidR="00DF2699" w:rsidRDefault="00DF2699" w:rsidP="00083CBB">
      <w:pPr>
        <w:pStyle w:val="Paragrafoelenco"/>
        <w:rPr>
          <w:rFonts w:ascii="Verdana" w:hAnsi="Verdana"/>
          <w:sz w:val="24"/>
          <w:szCs w:val="24"/>
        </w:rPr>
      </w:pPr>
    </w:p>
    <w:p w14:paraId="5BACAA58" w14:textId="77777777" w:rsidR="00DF2699" w:rsidRDefault="00DF2699" w:rsidP="00083CBB">
      <w:pPr>
        <w:pStyle w:val="Paragrafoelenco"/>
        <w:rPr>
          <w:rFonts w:ascii="Verdana" w:hAnsi="Verdana"/>
          <w:sz w:val="24"/>
          <w:szCs w:val="24"/>
        </w:rPr>
      </w:pPr>
    </w:p>
    <w:p w14:paraId="0A0FD481" w14:textId="77777777" w:rsidR="00DF2699" w:rsidRPr="00DF2699" w:rsidRDefault="00DF2699" w:rsidP="00DF2699">
      <w:pPr>
        <w:pStyle w:val="Paragrafoelenco"/>
        <w:numPr>
          <w:ilvl w:val="0"/>
          <w:numId w:val="3"/>
        </w:numPr>
        <w:rPr>
          <w:rFonts w:ascii="Verdana" w:hAnsi="Verdana"/>
          <w:b/>
          <w:sz w:val="24"/>
          <w:szCs w:val="24"/>
        </w:rPr>
      </w:pPr>
      <w:r w:rsidRPr="00DF2699">
        <w:rPr>
          <w:rFonts w:ascii="Verdana" w:hAnsi="Verdana"/>
          <w:sz w:val="24"/>
          <w:szCs w:val="24"/>
        </w:rPr>
        <w:t xml:space="preserve">  </w:t>
      </w:r>
      <w:r w:rsidRPr="00DF2699">
        <w:rPr>
          <w:rFonts w:ascii="Verdana" w:hAnsi="Verdana"/>
          <w:b/>
          <w:sz w:val="24"/>
          <w:szCs w:val="24"/>
        </w:rPr>
        <w:t>Lo svuotamento di senso della scienza naturale matematica nella   Tecnicizzazione /il mondo della vita quale dimenticato fondamento di senso della scienza naturale.</w:t>
      </w:r>
    </w:p>
    <w:p w14:paraId="1C5806DF" w14:textId="77777777" w:rsidR="00DF2699" w:rsidRPr="00DF2699" w:rsidRDefault="00DF2699" w:rsidP="00DF2699">
      <w:pPr>
        <w:pStyle w:val="Paragrafoelenco"/>
        <w:rPr>
          <w:rFonts w:ascii="Verdana" w:hAnsi="Verdana"/>
          <w:sz w:val="24"/>
          <w:szCs w:val="24"/>
        </w:rPr>
      </w:pPr>
    </w:p>
    <w:p w14:paraId="780C60B7" w14:textId="77777777" w:rsidR="00DF2699" w:rsidRDefault="00DF2699" w:rsidP="00DF2699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L’aritmetica algebrica, data la sua applicazione alle molteplicità formali, </w:t>
      </w:r>
    </w:p>
    <w:p w14:paraId="0DE7462B" w14:textId="77777777" w:rsidR="00DF2699" w:rsidRDefault="00DF2699" w:rsidP="00DF2699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viene definita da Husserl un’arte che permette di approdare a determinati risultati, grazie alla tecnica del calcolo o seguendo regole tecniche.</w:t>
      </w:r>
    </w:p>
    <w:p w14:paraId="7C7B927E" w14:textId="77777777" w:rsidR="00DF2699" w:rsidRDefault="00DF2699" w:rsidP="00DF2699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Il senso originario di verità lo si può ritrovare in quello che Husserl chiama “pensiero cosale intellettivo” (sachlich einsichting”). Esempi di operatività si possono ritrovare con le lettere dell’alfabeto o con segni convenzionali </w:t>
      </w:r>
      <w:proofErr w:type="gramStart"/>
      <w:r>
        <w:rPr>
          <w:rFonts w:ascii="Verdana" w:hAnsi="Verdana"/>
          <w:sz w:val="24"/>
          <w:szCs w:val="24"/>
        </w:rPr>
        <w:t>( +</w:t>
      </w:r>
      <w:proofErr w:type="gramEnd"/>
      <w:r>
        <w:rPr>
          <w:rFonts w:ascii="Verdana" w:hAnsi="Verdana"/>
          <w:sz w:val="24"/>
          <w:szCs w:val="24"/>
        </w:rPr>
        <w:t xml:space="preserve">, x, =,….) </w:t>
      </w:r>
    </w:p>
    <w:p w14:paraId="2BAFF8CA" w14:textId="77777777" w:rsidR="00281960" w:rsidRDefault="00DF2699" w:rsidP="00DF2699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</w:t>
      </w:r>
      <w:r w:rsidR="00281960">
        <w:rPr>
          <w:rFonts w:ascii="Verdana" w:hAnsi="Verdana"/>
          <w:sz w:val="24"/>
          <w:szCs w:val="24"/>
        </w:rPr>
        <w:t>e</w:t>
      </w:r>
      <w:r>
        <w:rPr>
          <w:rFonts w:ascii="Verdana" w:hAnsi="Verdana"/>
          <w:sz w:val="24"/>
          <w:szCs w:val="24"/>
        </w:rPr>
        <w:t xml:space="preserve"> lacun</w:t>
      </w:r>
      <w:r w:rsidR="00281960">
        <w:rPr>
          <w:rFonts w:ascii="Verdana" w:hAnsi="Verdana"/>
          <w:sz w:val="24"/>
          <w:szCs w:val="24"/>
        </w:rPr>
        <w:t>e</w:t>
      </w:r>
      <w:r>
        <w:rPr>
          <w:rFonts w:ascii="Verdana" w:hAnsi="Verdana"/>
          <w:sz w:val="24"/>
          <w:szCs w:val="24"/>
        </w:rPr>
        <w:t xml:space="preserve"> </w:t>
      </w:r>
      <w:r w:rsidR="00A87207">
        <w:rPr>
          <w:rFonts w:ascii="Verdana" w:hAnsi="Verdana"/>
          <w:sz w:val="24"/>
          <w:szCs w:val="24"/>
        </w:rPr>
        <w:t>presenti in</w:t>
      </w:r>
      <w:r>
        <w:rPr>
          <w:rFonts w:ascii="Verdana" w:hAnsi="Verdana"/>
          <w:sz w:val="24"/>
          <w:szCs w:val="24"/>
        </w:rPr>
        <w:t xml:space="preserve"> </w:t>
      </w:r>
      <w:r w:rsidR="00A87207">
        <w:rPr>
          <w:rFonts w:ascii="Verdana" w:hAnsi="Verdana"/>
          <w:sz w:val="24"/>
          <w:szCs w:val="24"/>
        </w:rPr>
        <w:t>questa sezione</w:t>
      </w:r>
      <w:r>
        <w:rPr>
          <w:rFonts w:ascii="Verdana" w:hAnsi="Verdana"/>
          <w:sz w:val="24"/>
          <w:szCs w:val="24"/>
        </w:rPr>
        <w:t xml:space="preserve"> specifica </w:t>
      </w:r>
      <w:r w:rsidR="00A87207">
        <w:rPr>
          <w:rFonts w:ascii="Verdana" w:hAnsi="Verdana"/>
          <w:sz w:val="24"/>
          <w:szCs w:val="24"/>
        </w:rPr>
        <w:t>sono il</w:t>
      </w:r>
      <w:r>
        <w:rPr>
          <w:rFonts w:ascii="Verdana" w:hAnsi="Verdana"/>
          <w:sz w:val="24"/>
          <w:szCs w:val="24"/>
        </w:rPr>
        <w:t xml:space="preserve"> ritorno a un senso scientifico e la tecnicizzazione che comporta </w:t>
      </w:r>
      <w:r w:rsidR="00281960">
        <w:rPr>
          <w:rFonts w:ascii="Verdana" w:hAnsi="Verdana"/>
          <w:sz w:val="24"/>
          <w:szCs w:val="24"/>
        </w:rPr>
        <w:t>un perdersi in un pensiero meramente tecnico.</w:t>
      </w:r>
    </w:p>
    <w:p w14:paraId="18E83188" w14:textId="77777777" w:rsidR="00DF2699" w:rsidRPr="00BB2B1A" w:rsidRDefault="00281960" w:rsidP="00BB2B1A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Quanto più usiamo la matematizzazione per comprendere dal punto di vista fisico la natura intuitiva </w:t>
      </w:r>
      <w:r w:rsidR="00BB2B1A">
        <w:rPr>
          <w:rFonts w:ascii="Verdana" w:hAnsi="Verdana"/>
          <w:sz w:val="24"/>
          <w:szCs w:val="24"/>
        </w:rPr>
        <w:t xml:space="preserve">che ci permette </w:t>
      </w:r>
      <w:proofErr w:type="gramStart"/>
      <w:r w:rsidR="00BB2B1A">
        <w:rPr>
          <w:rFonts w:ascii="Verdana" w:hAnsi="Verdana"/>
          <w:sz w:val="24"/>
          <w:szCs w:val="24"/>
        </w:rPr>
        <w:t xml:space="preserve">di </w:t>
      </w:r>
      <w:r w:rsidRPr="00BB2B1A">
        <w:rPr>
          <w:rFonts w:ascii="Verdana" w:hAnsi="Verdana"/>
          <w:sz w:val="24"/>
          <w:szCs w:val="24"/>
        </w:rPr>
        <w:t xml:space="preserve"> arrivare</w:t>
      </w:r>
      <w:proofErr w:type="gramEnd"/>
      <w:r w:rsidRPr="00BB2B1A">
        <w:rPr>
          <w:rFonts w:ascii="Verdana" w:hAnsi="Verdana"/>
          <w:sz w:val="24"/>
          <w:szCs w:val="24"/>
        </w:rPr>
        <w:t xml:space="preserve"> a determinati risultati</w:t>
      </w:r>
      <w:r>
        <w:rPr>
          <w:rFonts w:ascii="Verdana" w:hAnsi="Verdana"/>
          <w:sz w:val="24"/>
          <w:szCs w:val="24"/>
        </w:rPr>
        <w:t>, tanto più avremo a che fare con tesi di tipo scientifico, mentre nel versante della tecnica avremo maggiori quantità di dati in merito allo strumento utilizzat</w:t>
      </w:r>
      <w:r w:rsidR="00BB2B1A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 xml:space="preserve"> facente capo a quella che viene definita mathesis universalis </w:t>
      </w:r>
      <w:r w:rsidRPr="00BB2B1A">
        <w:rPr>
          <w:rFonts w:ascii="Verdana" w:hAnsi="Verdana"/>
          <w:sz w:val="24"/>
          <w:szCs w:val="24"/>
        </w:rPr>
        <w:t>(scienza dell’universo delle molteplicità pensabili in generale).</w:t>
      </w:r>
    </w:p>
    <w:p w14:paraId="1EC0E136" w14:textId="77777777" w:rsidR="00281960" w:rsidRDefault="00281960" w:rsidP="00281960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Nella tecnicizzazione tutti i metodi utilizzati dalle scienze naturali</w:t>
      </w:r>
      <w:r w:rsidR="00BB2B1A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per quanto riguarda l’aspetto dell’operatività scientifica</w:t>
      </w:r>
      <w:r w:rsidR="00BB2B1A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si meccanizzano portando a </w:t>
      </w:r>
      <w:r w:rsidRPr="00BB2B1A">
        <w:rPr>
          <w:rFonts w:ascii="Verdana" w:hAnsi="Verdana"/>
          <w:sz w:val="24"/>
          <w:szCs w:val="24"/>
        </w:rPr>
        <w:t>camuffare</w:t>
      </w:r>
      <w:r>
        <w:rPr>
          <w:rFonts w:ascii="Verdana" w:hAnsi="Verdana"/>
          <w:sz w:val="24"/>
          <w:szCs w:val="24"/>
        </w:rPr>
        <w:t xml:space="preserve"> il senso delle scienze naturali.</w:t>
      </w:r>
    </w:p>
    <w:p w14:paraId="688C8DEF" w14:textId="77777777" w:rsidR="00281960" w:rsidRDefault="00281960" w:rsidP="00281960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Questo problema riguarda sia la fisica sperimentale</w:t>
      </w:r>
      <w:r w:rsidR="00BB2B1A">
        <w:rPr>
          <w:rFonts w:ascii="Verdana" w:hAnsi="Verdana"/>
          <w:sz w:val="24"/>
          <w:szCs w:val="24"/>
        </w:rPr>
        <w:t xml:space="preserve"> </w:t>
      </w:r>
      <w:proofErr w:type="gramStart"/>
      <w:r w:rsidR="00BB2B1A">
        <w:rPr>
          <w:rFonts w:ascii="Verdana" w:hAnsi="Verdana"/>
          <w:sz w:val="24"/>
          <w:szCs w:val="24"/>
        </w:rPr>
        <w:t xml:space="preserve">che </w:t>
      </w:r>
      <w:r>
        <w:rPr>
          <w:rFonts w:ascii="Verdana" w:hAnsi="Verdana"/>
          <w:sz w:val="24"/>
          <w:szCs w:val="24"/>
        </w:rPr>
        <w:t xml:space="preserve"> la</w:t>
      </w:r>
      <w:proofErr w:type="gramEnd"/>
      <w:r>
        <w:rPr>
          <w:rFonts w:ascii="Verdana" w:hAnsi="Verdana"/>
          <w:sz w:val="24"/>
          <w:szCs w:val="24"/>
        </w:rPr>
        <w:t xml:space="preserve"> fisica matematica.</w:t>
      </w:r>
    </w:p>
    <w:p w14:paraId="732E084D" w14:textId="77777777" w:rsidR="00A87207" w:rsidRDefault="00A87207" w:rsidP="00281960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 mio avviso per tentare una risoluzione </w:t>
      </w:r>
      <w:r w:rsidR="00451E55">
        <w:rPr>
          <w:rFonts w:ascii="Verdana" w:hAnsi="Verdana"/>
          <w:sz w:val="24"/>
          <w:szCs w:val="24"/>
        </w:rPr>
        <w:t xml:space="preserve">alla crisi dovuta alla </w:t>
      </w:r>
      <w:r>
        <w:rPr>
          <w:rFonts w:ascii="Verdana" w:hAnsi="Verdana"/>
          <w:sz w:val="24"/>
          <w:szCs w:val="24"/>
        </w:rPr>
        <w:t xml:space="preserve">dimenticanza del senso del pensiero originario, ritengo particolarmente </w:t>
      </w:r>
      <w:r w:rsidRPr="00451E55">
        <w:rPr>
          <w:rFonts w:ascii="Verdana" w:hAnsi="Verdana"/>
          <w:sz w:val="24"/>
          <w:szCs w:val="24"/>
        </w:rPr>
        <w:lastRenderedPageBreak/>
        <w:t xml:space="preserve">utile </w:t>
      </w:r>
      <w:r w:rsidR="00451E55" w:rsidRPr="00451E55">
        <w:rPr>
          <w:rFonts w:ascii="Verdana" w:hAnsi="Verdana"/>
          <w:sz w:val="24"/>
          <w:szCs w:val="24"/>
        </w:rPr>
        <w:t>avvalersi</w:t>
      </w:r>
      <w:r w:rsidR="00451E55">
        <w:rPr>
          <w:rFonts w:ascii="Verdana" w:hAnsi="Verdana"/>
          <w:sz w:val="24"/>
          <w:szCs w:val="24"/>
        </w:rPr>
        <w:t xml:space="preserve"> del</w:t>
      </w:r>
      <w:r>
        <w:rPr>
          <w:rFonts w:ascii="Verdana" w:hAnsi="Verdana"/>
          <w:sz w:val="24"/>
          <w:szCs w:val="24"/>
        </w:rPr>
        <w:t>la visione heideggeriana per quanto riguarda l’analisi della tecnica e della scienza moderna.</w:t>
      </w:r>
    </w:p>
    <w:p w14:paraId="48016330" w14:textId="77777777" w:rsidR="00B1311D" w:rsidRDefault="00B1311D" w:rsidP="00281960">
      <w:pPr>
        <w:pStyle w:val="Paragrafoelenco"/>
        <w:rPr>
          <w:rFonts w:ascii="Verdana" w:hAnsi="Verdana"/>
          <w:sz w:val="24"/>
          <w:szCs w:val="24"/>
        </w:rPr>
      </w:pPr>
      <w:r w:rsidRPr="00451E55">
        <w:rPr>
          <w:rFonts w:ascii="Verdana" w:hAnsi="Verdana"/>
          <w:sz w:val="24"/>
          <w:szCs w:val="24"/>
        </w:rPr>
        <w:t xml:space="preserve">La figura di Heidegger permette di svelare quell’occultamento che impedisce di tracciare una </w:t>
      </w:r>
      <w:r w:rsidR="00451E55" w:rsidRPr="00451E55">
        <w:rPr>
          <w:rFonts w:ascii="Verdana" w:hAnsi="Verdana"/>
          <w:sz w:val="24"/>
          <w:szCs w:val="24"/>
        </w:rPr>
        <w:t>via per</w:t>
      </w:r>
      <w:r w:rsidRPr="00451E55">
        <w:rPr>
          <w:rFonts w:ascii="Verdana" w:hAnsi="Verdana"/>
          <w:sz w:val="24"/>
          <w:szCs w:val="24"/>
        </w:rPr>
        <w:t xml:space="preserve"> giungere al senso originario</w:t>
      </w:r>
      <w:r w:rsidR="00451E55">
        <w:rPr>
          <w:rFonts w:ascii="Verdana" w:hAnsi="Verdana"/>
          <w:sz w:val="24"/>
          <w:szCs w:val="24"/>
        </w:rPr>
        <w:t>.</w:t>
      </w:r>
    </w:p>
    <w:p w14:paraId="784713F5" w14:textId="77777777" w:rsidR="00451E55" w:rsidRPr="00451E55" w:rsidRDefault="00451E55" w:rsidP="00451E55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Infatti </w:t>
      </w:r>
      <w:r w:rsidRPr="00451E55">
        <w:rPr>
          <w:rFonts w:ascii="Verdana" w:hAnsi="Verdana"/>
          <w:sz w:val="24"/>
          <w:szCs w:val="24"/>
        </w:rPr>
        <w:t>nell’opera</w:t>
      </w:r>
      <w:r>
        <w:rPr>
          <w:rFonts w:ascii="Verdana" w:hAnsi="Verdana"/>
          <w:sz w:val="24"/>
          <w:szCs w:val="24"/>
        </w:rPr>
        <w:t xml:space="preserve"> “Pensieri-guida” </w:t>
      </w:r>
      <w:r w:rsidRPr="00451E55">
        <w:rPr>
          <w:rFonts w:ascii="Verdana" w:hAnsi="Verdana"/>
          <w:sz w:val="24"/>
          <w:szCs w:val="24"/>
        </w:rPr>
        <w:t>ha delineato</w:t>
      </w:r>
      <w:r>
        <w:rPr>
          <w:rFonts w:ascii="Verdana" w:hAnsi="Verdana"/>
          <w:sz w:val="24"/>
          <w:szCs w:val="24"/>
        </w:rPr>
        <w:t xml:space="preserve"> con grandissima complessità studi riguardanti la scienza e la tecnica. </w:t>
      </w:r>
    </w:p>
    <w:p w14:paraId="59D590F1" w14:textId="77777777" w:rsidR="00451E55" w:rsidRDefault="00A87207" w:rsidP="00281960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La scienza oltre ad essere definita un tipo di sapere rigoroso </w:t>
      </w:r>
    </w:p>
    <w:p w14:paraId="71265FF7" w14:textId="77777777" w:rsidR="00A87207" w:rsidRDefault="00451E55" w:rsidP="00281960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(rappresentativo</w:t>
      </w:r>
      <w:r w:rsidR="00A87207">
        <w:rPr>
          <w:rFonts w:ascii="Verdana" w:hAnsi="Verdana"/>
          <w:sz w:val="24"/>
          <w:szCs w:val="24"/>
        </w:rPr>
        <w:t>-fondativo) può essere analizzata da tre punti di vista:</w:t>
      </w:r>
    </w:p>
    <w:p w14:paraId="683C6E94" w14:textId="77777777" w:rsidR="00A87207" w:rsidRDefault="00A87207" w:rsidP="00A87207">
      <w:pPr>
        <w:pStyle w:val="Paragrafoelenco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Positivamente = indirizzata in senso filosofico </w:t>
      </w:r>
      <w:r w:rsidR="00451E55">
        <w:rPr>
          <w:rFonts w:ascii="Verdana" w:hAnsi="Verdana"/>
          <w:sz w:val="24"/>
          <w:szCs w:val="24"/>
        </w:rPr>
        <w:t>(a</w:t>
      </w:r>
      <w:r>
        <w:rPr>
          <w:rFonts w:ascii="Verdana" w:hAnsi="Verdana"/>
          <w:sz w:val="24"/>
          <w:szCs w:val="24"/>
        </w:rPr>
        <w:t xml:space="preserve"> seconda dell’ambito d’indagine)</w:t>
      </w:r>
    </w:p>
    <w:p w14:paraId="716B1AAD" w14:textId="77777777" w:rsidR="00A87207" w:rsidRDefault="00A87207" w:rsidP="00A87207">
      <w:pPr>
        <w:pStyle w:val="Paragrafoelenco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Rigorosamente = vengono tenuti in considerazione il campo/ regione di </w:t>
      </w:r>
      <w:r w:rsidR="00451E55">
        <w:rPr>
          <w:rFonts w:ascii="Verdana" w:hAnsi="Verdana"/>
          <w:sz w:val="24"/>
          <w:szCs w:val="24"/>
        </w:rPr>
        <w:t>riferimento; vengono</w:t>
      </w:r>
      <w:r>
        <w:rPr>
          <w:rFonts w:ascii="Verdana" w:hAnsi="Verdana"/>
          <w:sz w:val="24"/>
          <w:szCs w:val="24"/>
        </w:rPr>
        <w:t xml:space="preserve"> adottati adeguati modi comunicativi</w:t>
      </w:r>
    </w:p>
    <w:p w14:paraId="34EB42CE" w14:textId="77777777" w:rsidR="00A87207" w:rsidRDefault="00A87207" w:rsidP="00A87207">
      <w:pPr>
        <w:pStyle w:val="Paragrafoelenco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Esplicativamente = applicare riduzione a qualcosa di comprensibile.</w:t>
      </w:r>
    </w:p>
    <w:p w14:paraId="406E984D" w14:textId="77777777" w:rsidR="00A87207" w:rsidRDefault="00A87207" w:rsidP="00A872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La natura va vista come un principio intimo di tutto, dove per principio (fondamento) si intende luogo dove </w:t>
      </w:r>
      <w:r w:rsidR="00451E55">
        <w:rPr>
          <w:rFonts w:ascii="Verdana" w:hAnsi="Verdana"/>
          <w:sz w:val="24"/>
          <w:szCs w:val="24"/>
        </w:rPr>
        <w:t>attingere affermazioni</w:t>
      </w:r>
      <w:r>
        <w:rPr>
          <w:rFonts w:ascii="Verdana" w:hAnsi="Verdana"/>
          <w:sz w:val="24"/>
          <w:szCs w:val="24"/>
        </w:rPr>
        <w:t xml:space="preserve"> essenziali.</w:t>
      </w:r>
    </w:p>
    <w:p w14:paraId="6DD5960A" w14:textId="77777777" w:rsidR="00A87207" w:rsidRDefault="00A87207" w:rsidP="00A872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Ci vuole sempre una consapevolezza per saper valutare e ordinare il potere della scienza nel nostro mondo della vita. </w:t>
      </w:r>
    </w:p>
    <w:p w14:paraId="35E9F632" w14:textId="77777777" w:rsidR="00A87207" w:rsidRDefault="00A87207" w:rsidP="00A872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La scienza pur essendo verità in sé e utiliz</w:t>
      </w:r>
      <w:r w:rsidR="00766AF3">
        <w:rPr>
          <w:rFonts w:ascii="Verdana" w:hAnsi="Verdana"/>
          <w:sz w:val="24"/>
          <w:szCs w:val="24"/>
        </w:rPr>
        <w:t>z</w:t>
      </w:r>
      <w:r>
        <w:rPr>
          <w:rFonts w:ascii="Verdana" w:hAnsi="Verdana"/>
          <w:sz w:val="24"/>
          <w:szCs w:val="24"/>
        </w:rPr>
        <w:t>azione tecn</w:t>
      </w:r>
      <w:r w:rsidR="00766AF3">
        <w:rPr>
          <w:rFonts w:ascii="Verdana" w:hAnsi="Verdana"/>
          <w:sz w:val="24"/>
          <w:szCs w:val="24"/>
        </w:rPr>
        <w:t xml:space="preserve">ico -pratica può presentare minacce all’interno di se stessa </w:t>
      </w:r>
      <w:r w:rsidR="00451E55">
        <w:rPr>
          <w:rFonts w:ascii="Verdana" w:hAnsi="Verdana"/>
          <w:sz w:val="24"/>
          <w:szCs w:val="24"/>
        </w:rPr>
        <w:t>(esempi</w:t>
      </w:r>
      <w:r w:rsidR="00766AF3">
        <w:rPr>
          <w:rFonts w:ascii="Verdana" w:hAnsi="Verdana"/>
          <w:sz w:val="24"/>
          <w:szCs w:val="24"/>
        </w:rPr>
        <w:t>: espansione illimitata, condurre tutto a unità, formulazione di ipotesi ambigue e molto precorritrici</w:t>
      </w:r>
      <w:proofErr w:type="gramStart"/>
      <w:r w:rsidR="00766AF3">
        <w:rPr>
          <w:rFonts w:ascii="Verdana" w:hAnsi="Verdana"/>
          <w:sz w:val="24"/>
          <w:szCs w:val="24"/>
        </w:rPr>
        <w:t xml:space="preserve"> ..</w:t>
      </w:r>
      <w:proofErr w:type="gramEnd"/>
      <w:r w:rsidR="00766AF3">
        <w:rPr>
          <w:rFonts w:ascii="Verdana" w:hAnsi="Verdana"/>
          <w:sz w:val="24"/>
          <w:szCs w:val="24"/>
        </w:rPr>
        <w:t xml:space="preserve"> ..)</w:t>
      </w:r>
    </w:p>
    <w:p w14:paraId="6B9699AE" w14:textId="77777777" w:rsidR="00766AF3" w:rsidRDefault="00766AF3" w:rsidP="00A872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La sezione appena citata viene fatta rientrare da Heidegger nell’ambito ontostorico della scienza.</w:t>
      </w:r>
    </w:p>
    <w:p w14:paraId="0B9286EC" w14:textId="77777777" w:rsidR="00766AF3" w:rsidRDefault="00766AF3" w:rsidP="00A872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Occorre ripensare l’aspetto della tecnicizzazione in quanto ci sono delle interpretazioni instabili per quanto riguarda la sua essenza. </w:t>
      </w:r>
    </w:p>
    <w:p w14:paraId="0F4ED5FE" w14:textId="77777777" w:rsidR="00766AF3" w:rsidRDefault="00766AF3" w:rsidP="00A872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Poiché la tecnica fa parte del mondo </w:t>
      </w:r>
      <w:r w:rsidR="00451E55">
        <w:rPr>
          <w:rFonts w:ascii="Verdana" w:hAnsi="Verdana"/>
          <w:sz w:val="24"/>
          <w:szCs w:val="24"/>
        </w:rPr>
        <w:t>ed è</w:t>
      </w:r>
      <w:r>
        <w:rPr>
          <w:rFonts w:ascii="Verdana" w:hAnsi="Verdana"/>
          <w:sz w:val="24"/>
          <w:szCs w:val="24"/>
        </w:rPr>
        <w:t xml:space="preserve"> correlata ad esso, la natura non va vista solo in chiave di sfruttamento perché ciò porterebbe a tracciare l’essere come macchinazione e a vedere la tecnica come costruzione organizzata.</w:t>
      </w:r>
    </w:p>
    <w:p w14:paraId="5E7424F9" w14:textId="77777777" w:rsidR="00766AF3" w:rsidRDefault="00766AF3" w:rsidP="00A872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Macchina intesa come essenza di forza in modo determinato </w:t>
      </w:r>
      <w:proofErr w:type="gramStart"/>
      <w:r>
        <w:rPr>
          <w:rFonts w:ascii="Verdana" w:hAnsi="Verdana"/>
          <w:sz w:val="24"/>
          <w:szCs w:val="24"/>
        </w:rPr>
        <w:t>e  dominio</w:t>
      </w:r>
      <w:proofErr w:type="gramEnd"/>
      <w:r>
        <w:rPr>
          <w:rFonts w:ascii="Verdana" w:hAnsi="Verdana"/>
          <w:sz w:val="24"/>
          <w:szCs w:val="24"/>
        </w:rPr>
        <w:t xml:space="preserve"> visto come sottomissione dell’essere all’oblio (quindi abbandono del vero).</w:t>
      </w:r>
    </w:p>
    <w:p w14:paraId="28BB4B09" w14:textId="77777777" w:rsidR="00766AF3" w:rsidRDefault="00B1311D" w:rsidP="00A872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Tutto ciò è scaturito da un’interpretazione superficiale dovuta alla decadenza della </w:t>
      </w:r>
      <w:r w:rsidR="00451E55">
        <w:rPr>
          <w:rFonts w:ascii="Verdana" w:hAnsi="Verdana"/>
          <w:sz w:val="24"/>
          <w:szCs w:val="24"/>
        </w:rPr>
        <w:t>metafisica e</w:t>
      </w:r>
      <w:r>
        <w:rPr>
          <w:rFonts w:ascii="Verdana" w:hAnsi="Verdana"/>
          <w:sz w:val="24"/>
          <w:szCs w:val="24"/>
        </w:rPr>
        <w:t xml:space="preserve"> all’omologazione </w:t>
      </w:r>
      <w:r w:rsidR="00451E55">
        <w:rPr>
          <w:rFonts w:ascii="Verdana" w:hAnsi="Verdana"/>
          <w:sz w:val="24"/>
          <w:szCs w:val="24"/>
        </w:rPr>
        <w:t>planetaria della</w:t>
      </w:r>
      <w:r>
        <w:rPr>
          <w:rFonts w:ascii="Verdana" w:hAnsi="Verdana"/>
          <w:sz w:val="24"/>
          <w:szCs w:val="24"/>
        </w:rPr>
        <w:t xml:space="preserve"> tecnica.</w:t>
      </w:r>
    </w:p>
    <w:p w14:paraId="343A654C" w14:textId="77777777" w:rsidR="00FD2527" w:rsidRDefault="00FD2527" w:rsidP="00A872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Riguardo al mondo della vita Husserl definisce la nostra forma mentis come creatrice di un abito ideale (matematica e teorie simbolic</w:t>
      </w:r>
      <w:r w:rsidR="00451E55">
        <w:rPr>
          <w:rFonts w:ascii="Verdana" w:hAnsi="Verdana"/>
          <w:sz w:val="24"/>
          <w:szCs w:val="24"/>
        </w:rPr>
        <w:t>o-</w:t>
      </w:r>
      <w:r>
        <w:rPr>
          <w:rFonts w:ascii="Verdana" w:hAnsi="Verdana"/>
          <w:sz w:val="24"/>
          <w:szCs w:val="24"/>
        </w:rPr>
        <w:t>matematiche che comprendono l’aspetto delle verità scientifiche) che viene continuamente usato.</w:t>
      </w:r>
    </w:p>
    <w:p w14:paraId="3F4CE3F5" w14:textId="77777777" w:rsidR="00051C07" w:rsidRDefault="00FD2527" w:rsidP="00A872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Il problema radicale che Husserl mette in rilievo è </w:t>
      </w:r>
      <w:r w:rsidR="00451E55">
        <w:rPr>
          <w:rFonts w:ascii="Verdana" w:hAnsi="Verdana"/>
          <w:sz w:val="24"/>
          <w:szCs w:val="24"/>
        </w:rPr>
        <w:t>come l’uomo</w:t>
      </w:r>
      <w:r w:rsidR="00051C07">
        <w:rPr>
          <w:rFonts w:ascii="Verdana" w:hAnsi="Verdana"/>
          <w:sz w:val="24"/>
          <w:szCs w:val="24"/>
        </w:rPr>
        <w:t xml:space="preserve"> abbia </w:t>
      </w:r>
      <w:r>
        <w:rPr>
          <w:rFonts w:ascii="Verdana" w:hAnsi="Verdana"/>
          <w:sz w:val="24"/>
          <w:szCs w:val="24"/>
        </w:rPr>
        <w:t>potuto essere così ingenu</w:t>
      </w:r>
      <w:r w:rsidR="00051C07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 xml:space="preserve"> da </w:t>
      </w:r>
      <w:r w:rsidR="006C7312">
        <w:rPr>
          <w:rFonts w:ascii="Verdana" w:hAnsi="Verdana"/>
          <w:sz w:val="24"/>
          <w:szCs w:val="24"/>
        </w:rPr>
        <w:t xml:space="preserve">permettere che quest’abito </w:t>
      </w:r>
      <w:r>
        <w:rPr>
          <w:rFonts w:ascii="Verdana" w:hAnsi="Verdana"/>
          <w:sz w:val="24"/>
          <w:szCs w:val="24"/>
        </w:rPr>
        <w:t>diventa</w:t>
      </w:r>
      <w:r w:rsidR="006C7312">
        <w:rPr>
          <w:rFonts w:ascii="Verdana" w:hAnsi="Verdana"/>
          <w:sz w:val="24"/>
          <w:szCs w:val="24"/>
        </w:rPr>
        <w:t>sse</w:t>
      </w:r>
      <w:r>
        <w:rPr>
          <w:rFonts w:ascii="Verdana" w:hAnsi="Verdana"/>
          <w:sz w:val="24"/>
          <w:szCs w:val="24"/>
        </w:rPr>
        <w:t xml:space="preserve"> un fatto storico</w:t>
      </w:r>
      <w:r w:rsidR="00051C07">
        <w:rPr>
          <w:rFonts w:ascii="Verdana" w:hAnsi="Verdana"/>
          <w:sz w:val="24"/>
          <w:szCs w:val="24"/>
        </w:rPr>
        <w:t>.</w:t>
      </w:r>
    </w:p>
    <w:p w14:paraId="03D2158F" w14:textId="77777777" w:rsidR="00B1311D" w:rsidRDefault="00051C07" w:rsidP="00051C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Il metodo scientifico, secondo la concezione moderna, viene visto come un maturare risultati sicuri. Tra l’altro scienza e metodo scientifico non vanno visti come macchine manovrabili dall’uomo in quanto ciò porterebbe a un’incomprensione delle strutture di possibilità interne.</w:t>
      </w:r>
    </w:p>
    <w:p w14:paraId="2D91C37A" w14:textId="77777777" w:rsidR="00051C07" w:rsidRDefault="00051C07" w:rsidP="00051C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La grande ammirazione per Galileo viene giustificata dicendo che la consistenza teorica presente nel suo pensiero non è affatto meccanica, pur essendoci un lato vincolante</w:t>
      </w:r>
      <w:r w:rsidR="006C7312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cioè i metodi applicati e rapportati al reale.</w:t>
      </w:r>
    </w:p>
    <w:p w14:paraId="4C04DF75" w14:textId="77777777" w:rsidR="00051C07" w:rsidRDefault="00051C07" w:rsidP="00051C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La riflessione sul mondo della vita permette di “aprire gli occhi” su altre </w:t>
      </w:r>
      <w:r w:rsidR="006C7312">
        <w:rPr>
          <w:rFonts w:ascii="Verdana" w:hAnsi="Verdana"/>
          <w:sz w:val="24"/>
          <w:szCs w:val="24"/>
        </w:rPr>
        <w:t>dimensioni e</w:t>
      </w:r>
      <w:r>
        <w:rPr>
          <w:rFonts w:ascii="Verdana" w:hAnsi="Verdana"/>
          <w:sz w:val="24"/>
          <w:szCs w:val="24"/>
        </w:rPr>
        <w:t xml:space="preserve"> l’uomo ne è il soggetto.</w:t>
      </w:r>
    </w:p>
    <w:p w14:paraId="71FD77EC" w14:textId="77777777" w:rsidR="00051C07" w:rsidRDefault="006C7312" w:rsidP="00051C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Secondo una mia personale visione, e</w:t>
      </w:r>
      <w:r w:rsidR="00051C07">
        <w:rPr>
          <w:rFonts w:ascii="Verdana" w:hAnsi="Verdana"/>
          <w:sz w:val="24"/>
          <w:szCs w:val="24"/>
        </w:rPr>
        <w:t>ssendo Fichte una delle basi culturali di Husse</w:t>
      </w:r>
      <w:r w:rsidR="00A92357">
        <w:rPr>
          <w:rFonts w:ascii="Verdana" w:hAnsi="Verdana"/>
          <w:sz w:val="24"/>
          <w:szCs w:val="24"/>
        </w:rPr>
        <w:t>rl</w:t>
      </w:r>
      <w:r w:rsidR="00051C07">
        <w:rPr>
          <w:rFonts w:ascii="Verdana" w:hAnsi="Verdana"/>
          <w:sz w:val="24"/>
          <w:szCs w:val="24"/>
        </w:rPr>
        <w:t>, insieme a Leibni</w:t>
      </w:r>
      <w:r w:rsidR="00A92357">
        <w:rPr>
          <w:rFonts w:ascii="Verdana" w:hAnsi="Verdana"/>
          <w:sz w:val="24"/>
          <w:szCs w:val="24"/>
        </w:rPr>
        <w:t>z</w:t>
      </w:r>
      <w:r w:rsidR="00051C07">
        <w:rPr>
          <w:rFonts w:ascii="Verdana" w:hAnsi="Verdana"/>
          <w:sz w:val="24"/>
          <w:szCs w:val="24"/>
        </w:rPr>
        <w:t xml:space="preserve"> e ad Hegel, a mio giudizio il senso della frase </w:t>
      </w:r>
      <w:r>
        <w:rPr>
          <w:rFonts w:ascii="Verdana" w:hAnsi="Verdana"/>
          <w:sz w:val="24"/>
          <w:szCs w:val="24"/>
        </w:rPr>
        <w:t>“aprire</w:t>
      </w:r>
      <w:r w:rsidR="00051C07">
        <w:rPr>
          <w:rFonts w:ascii="Verdana" w:hAnsi="Verdana"/>
          <w:sz w:val="24"/>
          <w:szCs w:val="24"/>
        </w:rPr>
        <w:t xml:space="preserve"> gli occhi” viene giustificata dall’attuazione della filosofia elementare proprio di Fichte.</w:t>
      </w:r>
    </w:p>
    <w:p w14:paraId="23EE9292" w14:textId="77777777" w:rsidR="00051C07" w:rsidRDefault="00051C07" w:rsidP="00051C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L’obiettivo è portare in luce leggi che permettono di </w:t>
      </w:r>
      <w:r w:rsidR="006C7312">
        <w:rPr>
          <w:rFonts w:ascii="Verdana" w:hAnsi="Verdana"/>
          <w:sz w:val="24"/>
          <w:szCs w:val="24"/>
        </w:rPr>
        <w:t>fondare non</w:t>
      </w:r>
      <w:r>
        <w:rPr>
          <w:rFonts w:ascii="Verdana" w:hAnsi="Verdana"/>
          <w:sz w:val="24"/>
          <w:szCs w:val="24"/>
        </w:rPr>
        <w:t xml:space="preserve"> solo l’aspetto della </w:t>
      </w:r>
      <w:proofErr w:type="gramStart"/>
      <w:r>
        <w:rPr>
          <w:rFonts w:ascii="Verdana" w:hAnsi="Verdana"/>
          <w:sz w:val="24"/>
          <w:szCs w:val="24"/>
        </w:rPr>
        <w:t>logica</w:t>
      </w:r>
      <w:r w:rsidR="006C7312">
        <w:rPr>
          <w:rFonts w:ascii="Verdana" w:hAnsi="Verdana"/>
          <w:sz w:val="24"/>
          <w:szCs w:val="24"/>
        </w:rPr>
        <w:t xml:space="preserve">  (</w:t>
      </w:r>
      <w:proofErr w:type="gramEnd"/>
      <w:r w:rsidR="006C7312">
        <w:rPr>
          <w:rFonts w:ascii="Verdana" w:hAnsi="Verdana"/>
          <w:sz w:val="24"/>
          <w:szCs w:val="24"/>
        </w:rPr>
        <w:t>generando</w:t>
      </w:r>
      <w:r>
        <w:rPr>
          <w:rFonts w:ascii="Verdana" w:hAnsi="Verdana"/>
          <w:sz w:val="24"/>
          <w:szCs w:val="24"/>
        </w:rPr>
        <w:t xml:space="preserve"> produzioni di </w:t>
      </w:r>
      <w:r w:rsidR="006C7312">
        <w:rPr>
          <w:rFonts w:ascii="Verdana" w:hAnsi="Verdana"/>
          <w:sz w:val="24"/>
          <w:szCs w:val="24"/>
        </w:rPr>
        <w:t>continuo) e</w:t>
      </w:r>
      <w:r w:rsidR="003E1CB1">
        <w:rPr>
          <w:rFonts w:ascii="Verdana" w:hAnsi="Verdana"/>
          <w:sz w:val="24"/>
          <w:szCs w:val="24"/>
        </w:rPr>
        <w:t xml:space="preserve"> svolgere riflessioni di tipo originario. </w:t>
      </w:r>
    </w:p>
    <w:p w14:paraId="1279AC01" w14:textId="77777777" w:rsidR="003E1CB1" w:rsidRDefault="003E1CB1" w:rsidP="00051C07">
      <w:pPr>
        <w:ind w:left="709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Per come sono riuscito ad interpretare la seguente nozione in merito alla filosofia elementare </w:t>
      </w:r>
      <w:r w:rsidR="006C7312">
        <w:rPr>
          <w:rFonts w:ascii="Verdana" w:hAnsi="Verdana"/>
          <w:sz w:val="24"/>
          <w:szCs w:val="24"/>
        </w:rPr>
        <w:t>andrebbero tenuti in</w:t>
      </w:r>
      <w:r>
        <w:rPr>
          <w:rFonts w:ascii="Verdana" w:hAnsi="Verdana"/>
          <w:sz w:val="24"/>
          <w:szCs w:val="24"/>
        </w:rPr>
        <w:t xml:space="preserve"> considerazione sia l’importanza fondamentale dell’Io </w:t>
      </w:r>
      <w:r w:rsidR="006C7312">
        <w:rPr>
          <w:rFonts w:ascii="Verdana" w:hAnsi="Verdana"/>
          <w:sz w:val="24"/>
          <w:szCs w:val="24"/>
        </w:rPr>
        <w:t>(come</w:t>
      </w:r>
      <w:r>
        <w:rPr>
          <w:rFonts w:ascii="Verdana" w:hAnsi="Verdana"/>
          <w:sz w:val="24"/>
          <w:szCs w:val="24"/>
        </w:rPr>
        <w:t xml:space="preserve"> principio), sia il Non-Io inteso come presupposto sempre presente vicino all’ </w:t>
      </w:r>
      <w:proofErr w:type="gramStart"/>
      <w:r>
        <w:rPr>
          <w:rFonts w:ascii="Verdana" w:hAnsi="Verdana"/>
          <w:sz w:val="24"/>
          <w:szCs w:val="24"/>
        </w:rPr>
        <w:t>Io,</w:t>
      </w:r>
      <w:r w:rsidR="006C7312">
        <w:rPr>
          <w:rFonts w:ascii="Verdana" w:hAnsi="Verdana"/>
          <w:sz w:val="24"/>
          <w:szCs w:val="24"/>
        </w:rPr>
        <w:t>(</w:t>
      </w:r>
      <w:proofErr w:type="gramEnd"/>
      <w:r w:rsidR="006C7312">
        <w:rPr>
          <w:rFonts w:ascii="Verdana" w:hAnsi="Verdana"/>
          <w:sz w:val="24"/>
          <w:szCs w:val="24"/>
        </w:rPr>
        <w:t>occorre renderli parte di una coesistenza nella medesima  coscienza)</w:t>
      </w:r>
      <w:r>
        <w:rPr>
          <w:rFonts w:ascii="Verdana" w:hAnsi="Verdana"/>
          <w:sz w:val="24"/>
          <w:szCs w:val="24"/>
        </w:rPr>
        <w:t xml:space="preserve"> perché sfugge sempre qualcosa nel mondo intuibile.</w:t>
      </w:r>
    </w:p>
    <w:p w14:paraId="60C86858" w14:textId="77777777" w:rsidR="00051C07" w:rsidRDefault="00051C07" w:rsidP="00051C07">
      <w:pPr>
        <w:ind w:left="709"/>
        <w:rPr>
          <w:rFonts w:ascii="Verdana" w:hAnsi="Verdana"/>
          <w:sz w:val="24"/>
          <w:szCs w:val="24"/>
        </w:rPr>
      </w:pPr>
    </w:p>
    <w:p w14:paraId="0357EAD6" w14:textId="77777777" w:rsidR="00B1311D" w:rsidRDefault="00B1311D" w:rsidP="00A87207">
      <w:pPr>
        <w:ind w:left="709"/>
        <w:rPr>
          <w:rFonts w:ascii="Verdana" w:hAnsi="Verdana"/>
          <w:sz w:val="24"/>
          <w:szCs w:val="24"/>
        </w:rPr>
      </w:pPr>
    </w:p>
    <w:p w14:paraId="5ED8D8AD" w14:textId="77777777" w:rsidR="00B1311D" w:rsidRDefault="00B1311D" w:rsidP="00A87207">
      <w:pPr>
        <w:ind w:left="709"/>
        <w:rPr>
          <w:rFonts w:ascii="Verdana" w:hAnsi="Verdana"/>
          <w:sz w:val="24"/>
          <w:szCs w:val="24"/>
        </w:rPr>
      </w:pPr>
    </w:p>
    <w:p w14:paraId="3FFD42E2" w14:textId="77777777" w:rsidR="00EF021C" w:rsidRPr="00C30632" w:rsidRDefault="00EF021C" w:rsidP="00C30632">
      <w:pPr>
        <w:rPr>
          <w:rFonts w:ascii="Verdana" w:hAnsi="Verdana"/>
          <w:sz w:val="24"/>
          <w:szCs w:val="24"/>
        </w:rPr>
      </w:pPr>
    </w:p>
    <w:sectPr w:rsidR="00EF021C" w:rsidRPr="00C306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3DD03B" w14:textId="77777777" w:rsidR="00A65D2E" w:rsidRDefault="00A65D2E" w:rsidP="00C30632">
      <w:pPr>
        <w:spacing w:after="0" w:line="240" w:lineRule="auto"/>
      </w:pPr>
      <w:r>
        <w:separator/>
      </w:r>
    </w:p>
  </w:endnote>
  <w:endnote w:type="continuationSeparator" w:id="0">
    <w:p w14:paraId="7F12262D" w14:textId="77777777" w:rsidR="00A65D2E" w:rsidRDefault="00A65D2E" w:rsidP="00C30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405983" w14:textId="77777777" w:rsidR="00A65D2E" w:rsidRDefault="00A65D2E" w:rsidP="00C30632">
      <w:pPr>
        <w:spacing w:after="0" w:line="240" w:lineRule="auto"/>
      </w:pPr>
      <w:r>
        <w:separator/>
      </w:r>
    </w:p>
  </w:footnote>
  <w:footnote w:type="continuationSeparator" w:id="0">
    <w:p w14:paraId="0D6BEF6A" w14:textId="77777777" w:rsidR="00A65D2E" w:rsidRDefault="00A65D2E" w:rsidP="00C30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874D0"/>
    <w:multiLevelType w:val="hybridMultilevel"/>
    <w:tmpl w:val="4D725ED2"/>
    <w:lvl w:ilvl="0" w:tplc="9EB86B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43CDD"/>
    <w:multiLevelType w:val="hybridMultilevel"/>
    <w:tmpl w:val="79D08858"/>
    <w:lvl w:ilvl="0" w:tplc="E182CE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10DE6"/>
    <w:multiLevelType w:val="hybridMultilevel"/>
    <w:tmpl w:val="E38C05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33E8C"/>
    <w:multiLevelType w:val="hybridMultilevel"/>
    <w:tmpl w:val="8608717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21C"/>
    <w:rsid w:val="00021365"/>
    <w:rsid w:val="00027854"/>
    <w:rsid w:val="00051C07"/>
    <w:rsid w:val="00083CBB"/>
    <w:rsid w:val="00151D93"/>
    <w:rsid w:val="001C25B5"/>
    <w:rsid w:val="00281960"/>
    <w:rsid w:val="00376EBB"/>
    <w:rsid w:val="00383A4C"/>
    <w:rsid w:val="003E1CB1"/>
    <w:rsid w:val="00451E55"/>
    <w:rsid w:val="00597EE9"/>
    <w:rsid w:val="005E16E3"/>
    <w:rsid w:val="00632ECC"/>
    <w:rsid w:val="006C7312"/>
    <w:rsid w:val="00766AF3"/>
    <w:rsid w:val="00A65D2E"/>
    <w:rsid w:val="00A87207"/>
    <w:rsid w:val="00A92357"/>
    <w:rsid w:val="00B1311D"/>
    <w:rsid w:val="00B57281"/>
    <w:rsid w:val="00BB2B1A"/>
    <w:rsid w:val="00C30632"/>
    <w:rsid w:val="00C7151A"/>
    <w:rsid w:val="00C92ED2"/>
    <w:rsid w:val="00D45263"/>
    <w:rsid w:val="00D67960"/>
    <w:rsid w:val="00DF2699"/>
    <w:rsid w:val="00EF021C"/>
    <w:rsid w:val="00FA6B40"/>
    <w:rsid w:val="00FD2527"/>
    <w:rsid w:val="00FE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F28F"/>
  <w15:chartTrackingRefBased/>
  <w15:docId w15:val="{976EB2C8-7DCB-461E-B751-BF7AB69F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021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06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0632"/>
  </w:style>
  <w:style w:type="paragraph" w:styleId="Pidipagina">
    <w:name w:val="footer"/>
    <w:basedOn w:val="Normale"/>
    <w:link w:val="PidipaginaCarattere"/>
    <w:uiPriority w:val="99"/>
    <w:unhideWhenUsed/>
    <w:rsid w:val="00C306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0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62EBC-C32A-48BE-B838-832C76320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LORY</dc:creator>
  <cp:keywords/>
  <dc:description/>
  <cp:lastModifiedBy>l.boscaro@studenti.unimc.it</cp:lastModifiedBy>
  <cp:revision>16</cp:revision>
  <dcterms:created xsi:type="dcterms:W3CDTF">2019-04-11T17:29:00Z</dcterms:created>
  <dcterms:modified xsi:type="dcterms:W3CDTF">2020-08-10T17:28:00Z</dcterms:modified>
</cp:coreProperties>
</file>